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0E83B" w14:textId="2854C1B4" w:rsidR="00AC6347" w:rsidRPr="00EE78C3" w:rsidRDefault="00AC6347">
      <w:pPr>
        <w:rPr>
          <w:b/>
          <w:bCs/>
          <w:sz w:val="24"/>
          <w:szCs w:val="24"/>
        </w:rPr>
      </w:pPr>
      <w:r w:rsidRPr="00EE78C3">
        <w:rPr>
          <w:b/>
          <w:bCs/>
          <w:sz w:val="24"/>
          <w:szCs w:val="24"/>
        </w:rPr>
        <w:t>Summary of the finances of Wigtown Community Council  -  at 23 September 2025</w:t>
      </w:r>
    </w:p>
    <w:p w14:paraId="2CB6691B" w14:textId="3C3F040C" w:rsidR="00AC6347" w:rsidRDefault="00AC6347"/>
    <w:p w14:paraId="1CB2C3ED" w14:textId="77777777" w:rsidR="00AC6347" w:rsidRDefault="00AC6347">
      <w:r>
        <w:t>To save bank charges the admin and festival accounts were merged in 2024-25, and now operate under the Festivals a/c.  There are a number of “pots” which are separately recorded within the account, as follows:</w:t>
      </w:r>
    </w:p>
    <w:p w14:paraId="262DEC07" w14:textId="77777777" w:rsidR="00AC6347" w:rsidRPr="00EE78C3" w:rsidRDefault="00AC6347" w:rsidP="00EE78C3">
      <w:pPr>
        <w:spacing w:after="0"/>
        <w:rPr>
          <w:sz w:val="16"/>
          <w:szCs w:val="16"/>
        </w:rPr>
      </w:pPr>
    </w:p>
    <w:p w14:paraId="6D4D731E" w14:textId="2DBEBAB3" w:rsidR="00AC6347" w:rsidRDefault="00AC6347" w:rsidP="00D71E97">
      <w:pPr>
        <w:spacing w:after="240"/>
      </w:pPr>
      <w:r w:rsidRPr="00EE78C3">
        <w:rPr>
          <w:b/>
          <w:bCs/>
        </w:rPr>
        <w:t>Admin</w:t>
      </w:r>
      <w:r>
        <w:t xml:space="preserve">:  balance £1,012.  This pays for the running costs and miscellaneous items.  The main income is a grant from DGC, currently £576.  </w:t>
      </w:r>
    </w:p>
    <w:p w14:paraId="65A6273C" w14:textId="12DB8AB7" w:rsidR="00AC6347" w:rsidRDefault="00AC6347" w:rsidP="00D71E97">
      <w:pPr>
        <w:spacing w:after="240"/>
      </w:pPr>
      <w:r w:rsidRPr="00EE78C3">
        <w:rPr>
          <w:b/>
          <w:bCs/>
        </w:rPr>
        <w:t>Festivals</w:t>
      </w:r>
      <w:r>
        <w:t>:  £8,332.  This is used to pay for and receive all money related to events.  The big item now is the hire of the ice rink for the Winter Wonderland at a cost of £6,200, which should be more than recovered from the fees for use.  Last year we received a special grant from DGC of £1,000 to cover its use by schoolchildren.</w:t>
      </w:r>
    </w:p>
    <w:p w14:paraId="533A717F" w14:textId="05B134CA" w:rsidR="00AC6347" w:rsidRDefault="00AC6347" w:rsidP="00D71E97">
      <w:pPr>
        <w:spacing w:after="240"/>
      </w:pPr>
      <w:r w:rsidRPr="00EE78C3">
        <w:rPr>
          <w:b/>
          <w:bCs/>
        </w:rPr>
        <w:t>Kilgallioch</w:t>
      </w:r>
      <w:r>
        <w:t>:  £3,844.  This is the balance of an unsolicited grant from the wind farm fund.  It was made to cover the costs of any project at WCC’s choice.</w:t>
      </w:r>
    </w:p>
    <w:p w14:paraId="3E68DBB7" w14:textId="6E88CE55" w:rsidR="00AC6347" w:rsidRDefault="00AC6347" w:rsidP="00D71E97">
      <w:pPr>
        <w:spacing w:after="240"/>
      </w:pPr>
      <w:r w:rsidRPr="00EE78C3">
        <w:rPr>
          <w:b/>
          <w:bCs/>
        </w:rPr>
        <w:t>Paths for All</w:t>
      </w:r>
      <w:r>
        <w:t>:  £659.  Another DGC initiative which involves the Martyrs’ Path, Lovers Lane and more.  It paid for the strimmer and is there to cover future costs.</w:t>
      </w:r>
    </w:p>
    <w:p w14:paraId="3AE32126" w14:textId="020DA731" w:rsidR="00AC6347" w:rsidRDefault="00AC6347" w:rsidP="00D71E97">
      <w:pPr>
        <w:spacing w:after="240"/>
      </w:pPr>
      <w:r w:rsidRPr="00EE78C3">
        <w:rPr>
          <w:b/>
          <w:bCs/>
        </w:rPr>
        <w:t>Community Resilience</w:t>
      </w:r>
      <w:r>
        <w:t>:  This started the year at £0 but now stands at £250 following the grant from the Community Shop.  This is used tom cover costs of keeping the town safe.  A large part is likely to be spent on dog bags for the Martyrs’ Path.</w:t>
      </w:r>
    </w:p>
    <w:p w14:paraId="2CAA7267" w14:textId="585C9F14" w:rsidR="00AC6347" w:rsidRDefault="00AC6347" w:rsidP="00D71E97">
      <w:pPr>
        <w:spacing w:after="240"/>
      </w:pPr>
      <w:r w:rsidRPr="00EE78C3">
        <w:rPr>
          <w:b/>
          <w:bCs/>
        </w:rPr>
        <w:t>Place Plan</w:t>
      </w:r>
      <w:r>
        <w:t xml:space="preserve">:  </w:t>
      </w:r>
      <w:r w:rsidR="00F04E92">
        <w:t xml:space="preserve">£0.  This pot held the funds for the consultants preparing the Place Plan, and all bills were settled in the last financial year.  Further work is now to be taken forward by the Wigtown ??  SCIO.  Accordingly, it is to be removed from our accounts.  </w:t>
      </w:r>
    </w:p>
    <w:p w14:paraId="6D41BA60" w14:textId="49EB551C" w:rsidR="00F04E92" w:rsidRDefault="00F04E92" w:rsidP="00D71E97">
      <w:pPr>
        <w:spacing w:after="240"/>
      </w:pPr>
      <w:r w:rsidRPr="00EE78C3">
        <w:rPr>
          <w:b/>
          <w:bCs/>
        </w:rPr>
        <w:t>Windy Hill / Common Good</w:t>
      </w:r>
      <w:r>
        <w:t>:  £675.50.  There are several parcels of land in the town which belong to the Common Good Fund.  This is now centralised within DGC and they manage the lands and take all the income.  They have given a grant to fund the repair works at the Martyrs’ Monument on Windy Hill.</w:t>
      </w:r>
    </w:p>
    <w:p w14:paraId="788D53F1" w14:textId="5B327D7D" w:rsidR="00F04E92" w:rsidRDefault="00F04E92" w:rsidP="00D71E97">
      <w:pPr>
        <w:spacing w:after="240"/>
      </w:pPr>
      <w:r w:rsidRPr="00EE78C3">
        <w:rPr>
          <w:b/>
          <w:bCs/>
        </w:rPr>
        <w:t>McGuffie VC c</w:t>
      </w:r>
      <w:r w:rsidR="0037567A" w:rsidRPr="00EE78C3">
        <w:rPr>
          <w:b/>
          <w:bCs/>
        </w:rPr>
        <w:t>e</w:t>
      </w:r>
      <w:r w:rsidRPr="00EE78C3">
        <w:rPr>
          <w:b/>
          <w:bCs/>
        </w:rPr>
        <w:t>lebrations</w:t>
      </w:r>
      <w:r>
        <w:t>:  £5,969.  This is the sum left over from the events when the Louis McGuffie was celebrated and the gardens were renamed in his honour.  This sum is held to cover future capital works in the gardens.</w:t>
      </w:r>
    </w:p>
    <w:p w14:paraId="66BF2ED6" w14:textId="1A904304" w:rsidR="00E17C4B" w:rsidRDefault="00E17C4B" w:rsidP="00D71E97">
      <w:pPr>
        <w:spacing w:after="240"/>
        <w:rPr>
          <w:b/>
          <w:bCs/>
        </w:rPr>
      </w:pPr>
      <w:r>
        <w:rPr>
          <w:b/>
          <w:bCs/>
        </w:rPr>
        <w:t>Community fridge</w:t>
      </w:r>
      <w:r>
        <w:t xml:space="preserve">:    £2,391.  This is the grant from the Co-Op to establish a community fridge.  It has not progressed </w:t>
      </w:r>
      <w:r w:rsidR="00D71E97">
        <w:t xml:space="preserve">because WCC has been unable to find a suitable place to host it. </w:t>
      </w:r>
    </w:p>
    <w:p w14:paraId="19EDC0C6" w14:textId="4F74BBCE" w:rsidR="00F04E92" w:rsidRDefault="00F04E92" w:rsidP="00D71E97">
      <w:pPr>
        <w:spacing w:after="240"/>
      </w:pPr>
      <w:r w:rsidRPr="00E06B53">
        <w:rPr>
          <w:b/>
          <w:bCs/>
        </w:rPr>
        <w:t>Castle bird hide</w:t>
      </w:r>
      <w:r>
        <w:t xml:space="preserve">:  £400.  This sum remains from a grant tom cover repair works to the hide at the harbour. </w:t>
      </w:r>
    </w:p>
    <w:p w14:paraId="25ABA510" w14:textId="4B30232A" w:rsidR="00F04E92" w:rsidRDefault="00F04E92" w:rsidP="00D71E97">
      <w:pPr>
        <w:spacing w:after="240"/>
      </w:pPr>
      <w:r w:rsidRPr="00EE78C3">
        <w:rPr>
          <w:b/>
          <w:bCs/>
        </w:rPr>
        <w:t>New defibrillator</w:t>
      </w:r>
      <w:r>
        <w:t xml:space="preserve">:  </w:t>
      </w:r>
      <w:r w:rsidR="00E06B53">
        <w:t xml:space="preserve">£1,712.  </w:t>
      </w:r>
      <w:r>
        <w:t xml:space="preserve">This is an accumulating sum to cover the cost of a second unit in town when the funds are adequate.  The running costs of the existing unit are funded either by the Resilience Fund or, if that is empty, by Admin.  </w:t>
      </w:r>
    </w:p>
    <w:sectPr w:rsidR="00F04E92" w:rsidSect="0037567A">
      <w:pgSz w:w="11906" w:h="16838"/>
      <w:pgMar w:top="851"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347"/>
    <w:rsid w:val="00087D02"/>
    <w:rsid w:val="002E4CB2"/>
    <w:rsid w:val="00356D03"/>
    <w:rsid w:val="0037567A"/>
    <w:rsid w:val="00667932"/>
    <w:rsid w:val="00752A72"/>
    <w:rsid w:val="007A6AFD"/>
    <w:rsid w:val="00907A3A"/>
    <w:rsid w:val="00A17AE0"/>
    <w:rsid w:val="00AC6347"/>
    <w:rsid w:val="00D71E97"/>
    <w:rsid w:val="00E061F9"/>
    <w:rsid w:val="00E06B53"/>
    <w:rsid w:val="00E17C4B"/>
    <w:rsid w:val="00EE78C3"/>
    <w:rsid w:val="00F04E92"/>
    <w:rsid w:val="00FD1E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5F616"/>
  <w15:chartTrackingRefBased/>
  <w15:docId w15:val="{762D3185-D653-4925-A25C-5DE89A494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63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63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63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63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63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63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3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3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3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3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63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63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63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63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63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3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3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347"/>
    <w:rPr>
      <w:rFonts w:eastAsiaTheme="majorEastAsia" w:cstheme="majorBidi"/>
      <w:color w:val="272727" w:themeColor="text1" w:themeTint="D8"/>
    </w:rPr>
  </w:style>
  <w:style w:type="paragraph" w:styleId="Title">
    <w:name w:val="Title"/>
    <w:basedOn w:val="Normal"/>
    <w:next w:val="Normal"/>
    <w:link w:val="TitleChar"/>
    <w:uiPriority w:val="10"/>
    <w:qFormat/>
    <w:rsid w:val="00AC6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3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3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3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347"/>
    <w:pPr>
      <w:spacing w:before="160"/>
      <w:jc w:val="center"/>
    </w:pPr>
    <w:rPr>
      <w:i/>
      <w:iCs/>
      <w:color w:val="404040" w:themeColor="text1" w:themeTint="BF"/>
    </w:rPr>
  </w:style>
  <w:style w:type="character" w:customStyle="1" w:styleId="QuoteChar">
    <w:name w:val="Quote Char"/>
    <w:basedOn w:val="DefaultParagraphFont"/>
    <w:link w:val="Quote"/>
    <w:uiPriority w:val="29"/>
    <w:rsid w:val="00AC6347"/>
    <w:rPr>
      <w:i/>
      <w:iCs/>
      <w:color w:val="404040" w:themeColor="text1" w:themeTint="BF"/>
    </w:rPr>
  </w:style>
  <w:style w:type="paragraph" w:styleId="ListParagraph">
    <w:name w:val="List Paragraph"/>
    <w:basedOn w:val="Normal"/>
    <w:uiPriority w:val="34"/>
    <w:qFormat/>
    <w:rsid w:val="00AC6347"/>
    <w:pPr>
      <w:ind w:left="720"/>
      <w:contextualSpacing/>
    </w:pPr>
  </w:style>
  <w:style w:type="character" w:styleId="IntenseEmphasis">
    <w:name w:val="Intense Emphasis"/>
    <w:basedOn w:val="DefaultParagraphFont"/>
    <w:uiPriority w:val="21"/>
    <w:qFormat/>
    <w:rsid w:val="00AC6347"/>
    <w:rPr>
      <w:i/>
      <w:iCs/>
      <w:color w:val="0F4761" w:themeColor="accent1" w:themeShade="BF"/>
    </w:rPr>
  </w:style>
  <w:style w:type="paragraph" w:styleId="IntenseQuote">
    <w:name w:val="Intense Quote"/>
    <w:basedOn w:val="Normal"/>
    <w:next w:val="Normal"/>
    <w:link w:val="IntenseQuoteChar"/>
    <w:uiPriority w:val="30"/>
    <w:qFormat/>
    <w:rsid w:val="00AC63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6347"/>
    <w:rPr>
      <w:i/>
      <w:iCs/>
      <w:color w:val="0F4761" w:themeColor="accent1" w:themeShade="BF"/>
    </w:rPr>
  </w:style>
  <w:style w:type="character" w:styleId="IntenseReference">
    <w:name w:val="Intense Reference"/>
    <w:basedOn w:val="DefaultParagraphFont"/>
    <w:uiPriority w:val="32"/>
    <w:qFormat/>
    <w:rsid w:val="00AC63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Pym</dc:creator>
  <cp:keywords/>
  <dc:description/>
  <cp:lastModifiedBy>Paul Tarling</cp:lastModifiedBy>
  <cp:revision>2</cp:revision>
  <dcterms:created xsi:type="dcterms:W3CDTF">2025-10-14T19:49:00Z</dcterms:created>
  <dcterms:modified xsi:type="dcterms:W3CDTF">2025-10-14T19:49:00Z</dcterms:modified>
</cp:coreProperties>
</file>